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7B1EC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7B1EC8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64D5D6DC" w:rsidR="00C97584" w:rsidRPr="007B1EC8" w:rsidRDefault="005F284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/>
          <w:bCs/>
          <w:sz w:val="20"/>
          <w:szCs w:val="20"/>
        </w:rPr>
        <w:t>Respirator z funkcją NIV</w:t>
      </w:r>
      <w:r w:rsidR="005B7A81">
        <w:rPr>
          <w:rFonts w:ascii="Calibri" w:hAnsi="Calibri" w:cs="Calibri"/>
          <w:b/>
          <w:bCs/>
          <w:sz w:val="20"/>
          <w:szCs w:val="20"/>
        </w:rPr>
        <w:t>-</w:t>
      </w:r>
      <w:r w:rsidR="00950E1E">
        <w:rPr>
          <w:rFonts w:ascii="Calibri" w:hAnsi="Calibri" w:cs="Calibri"/>
          <w:b/>
          <w:bCs/>
          <w:sz w:val="20"/>
          <w:szCs w:val="20"/>
        </w:rPr>
        <w:t>5</w:t>
      </w:r>
      <w:r w:rsidR="005B7A81">
        <w:rPr>
          <w:rFonts w:ascii="Calibri" w:hAnsi="Calibri" w:cs="Calibri"/>
          <w:b/>
          <w:bCs/>
          <w:sz w:val="20"/>
          <w:szCs w:val="20"/>
        </w:rPr>
        <w:t xml:space="preserve"> szt.</w:t>
      </w:r>
    </w:p>
    <w:p w14:paraId="10748D09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18C056AE" w:rsidR="005119F3" w:rsidRPr="007B1EC8" w:rsidRDefault="005119F3" w:rsidP="00665D5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7B1EC8" w14:paraId="6C09CB48" w14:textId="77777777" w:rsidTr="007A15FE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7B1EC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7B1EC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>opis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7B1EC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7B1EC8" w14:paraId="01657088" w14:textId="77777777" w:rsidTr="007A15FE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7B1EC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7B1EC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3649" w:rsidRPr="007B1EC8" w14:paraId="4B6CE31A" w14:textId="77777777" w:rsidTr="007A15FE">
        <w:tc>
          <w:tcPr>
            <w:tcW w:w="709" w:type="dxa"/>
            <w:vAlign w:val="center"/>
          </w:tcPr>
          <w:p w14:paraId="6FDBD947" w14:textId="77777777" w:rsidR="00F33649" w:rsidRPr="007B1EC8" w:rsidRDefault="00F33649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4575503" w:rsidR="00F33649" w:rsidRPr="007B1EC8" w:rsidRDefault="007B1EC8" w:rsidP="00F33649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stacjonarny do długotrwałej terapii niewydolności oddechowej różnego pochodzenia przeznaczony do wentylacji inwazyjnej i nieinwazyjnej (NIV)</w:t>
            </w:r>
          </w:p>
        </w:tc>
        <w:tc>
          <w:tcPr>
            <w:tcW w:w="1701" w:type="dxa"/>
            <w:vAlign w:val="center"/>
          </w:tcPr>
          <w:p w14:paraId="7D802F62" w14:textId="4D2BC1D5" w:rsidR="00F33649" w:rsidRPr="007B1EC8" w:rsidRDefault="0016084F" w:rsidP="00F3364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F33649" w:rsidRPr="007B1EC8" w:rsidRDefault="00F33649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213BDA1" w14:textId="77777777" w:rsidTr="007A15FE">
        <w:trPr>
          <w:trHeight w:val="451"/>
        </w:trPr>
        <w:tc>
          <w:tcPr>
            <w:tcW w:w="709" w:type="dxa"/>
            <w:vAlign w:val="center"/>
          </w:tcPr>
          <w:p w14:paraId="6B231F77" w14:textId="77777777" w:rsidR="007B1EC8" w:rsidRPr="007B1EC8" w:rsidRDefault="007B1EC8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7AF72A" w14:textId="26C6996A" w:rsidR="007B1EC8" w:rsidRPr="007B1EC8" w:rsidRDefault="007B1EC8" w:rsidP="00F33649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dla dzieci i dorosłych</w:t>
            </w:r>
          </w:p>
        </w:tc>
        <w:tc>
          <w:tcPr>
            <w:tcW w:w="1701" w:type="dxa"/>
            <w:vAlign w:val="center"/>
          </w:tcPr>
          <w:p w14:paraId="3168E57E" w14:textId="18B5AE13" w:rsidR="007B1EC8" w:rsidRPr="007B1EC8" w:rsidRDefault="007B1EC8" w:rsidP="00F3364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038E772" w14:textId="77777777" w:rsidR="007B1EC8" w:rsidRPr="007B1EC8" w:rsidRDefault="007B1EC8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0340B15B" w14:textId="77777777" w:rsidTr="007A15FE">
        <w:trPr>
          <w:trHeight w:val="373"/>
        </w:trPr>
        <w:tc>
          <w:tcPr>
            <w:tcW w:w="709" w:type="dxa"/>
            <w:vAlign w:val="center"/>
          </w:tcPr>
          <w:p w14:paraId="5134E46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A6B8012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na wózku o stabilnej konstrukcji z blokadą min. 1 z kół</w:t>
            </w:r>
          </w:p>
        </w:tc>
        <w:tc>
          <w:tcPr>
            <w:tcW w:w="1701" w:type="dxa"/>
            <w:vAlign w:val="center"/>
          </w:tcPr>
          <w:p w14:paraId="05D9AB3B" w14:textId="3E7B886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8F2CCF2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7AACD6C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F18F9C9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Zasilanie podstawowe z sieci elektrycznej 230V, 50/60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0EBF8AB4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38B2A0" w14:textId="77777777" w:rsidTr="007A15FE">
        <w:tc>
          <w:tcPr>
            <w:tcW w:w="709" w:type="dxa"/>
            <w:vAlign w:val="center"/>
          </w:tcPr>
          <w:p w14:paraId="6FC1BB9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BC2FCF1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RANGE!B6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 wyposażony we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wbudowane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źródło</w:t>
            </w:r>
            <w:r w:rsidR="00FC76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sprężonego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powietrza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medycznego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(turbina lub rozwiązanie równoważne),</w:t>
            </w:r>
            <w:r w:rsidR="00E824EC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pracę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 podłączenia do centrali instalacji powietrza medycznego</w:t>
            </w:r>
            <w:bookmarkEnd w:id="2"/>
          </w:p>
        </w:tc>
        <w:tc>
          <w:tcPr>
            <w:tcW w:w="1701" w:type="dxa"/>
            <w:vAlign w:val="center"/>
          </w:tcPr>
          <w:p w14:paraId="09232307" w14:textId="4ECF730B" w:rsidR="0016084F" w:rsidRPr="007B1EC8" w:rsidRDefault="0016084F" w:rsidP="001608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349837" w14:textId="77777777" w:rsidTr="007A15FE">
        <w:tc>
          <w:tcPr>
            <w:tcW w:w="709" w:type="dxa"/>
            <w:vAlign w:val="center"/>
          </w:tcPr>
          <w:p w14:paraId="39D15FD9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4823EF4" w:rsidR="007B1EC8" w:rsidRPr="007B1EC8" w:rsidRDefault="0045773E" w:rsidP="007B1E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raca urządzeni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przy typowych nastawach wentylacji </w:t>
            </w:r>
            <w:r w:rsidR="00D138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nie większy niż 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45 </w:t>
            </w:r>
            <w:proofErr w:type="spellStart"/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1058B272" w14:textId="55E2DEC2" w:rsidR="007B1EC8" w:rsidRPr="007B1EC8" w:rsidRDefault="007B1EC8" w:rsidP="007B1EC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35C268A0" w14:textId="734DA3C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B886B17" w14:textId="77777777" w:rsidTr="007A15FE">
        <w:tc>
          <w:tcPr>
            <w:tcW w:w="709" w:type="dxa"/>
            <w:vAlign w:val="center"/>
          </w:tcPr>
          <w:p w14:paraId="42C06ADE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77BB87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awaryjne</w:t>
            </w:r>
            <w:r w:rsidR="00CD2D42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(akumulator)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respiratora</w:t>
            </w:r>
            <w:r w:rsidR="0045773E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minimum 45 minut pracy wraz z wbudowanym źródłem powietrza medycznego</w:t>
            </w:r>
          </w:p>
        </w:tc>
        <w:tc>
          <w:tcPr>
            <w:tcW w:w="1701" w:type="dxa"/>
            <w:vAlign w:val="center"/>
          </w:tcPr>
          <w:p w14:paraId="62BA9549" w14:textId="1097DADE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B9F903D" w14:textId="77777777" w:rsidTr="007A15FE">
        <w:tc>
          <w:tcPr>
            <w:tcW w:w="709" w:type="dxa"/>
            <w:vAlign w:val="center"/>
          </w:tcPr>
          <w:p w14:paraId="6B813F6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0C1ADA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zasilania awaryjnego do minimum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 godzin pracy niezależnej od sieci elektrycznej</w:t>
            </w:r>
          </w:p>
        </w:tc>
        <w:tc>
          <w:tcPr>
            <w:tcW w:w="1701" w:type="dxa"/>
            <w:vAlign w:val="center"/>
          </w:tcPr>
          <w:p w14:paraId="1DB7EF8F" w14:textId="1D834A2F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vAlign w:val="center"/>
          </w:tcPr>
          <w:p w14:paraId="346E0416" w14:textId="73028D4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167C63C" w14:textId="77777777" w:rsidTr="007A15FE">
        <w:tc>
          <w:tcPr>
            <w:tcW w:w="709" w:type="dxa"/>
            <w:vAlign w:val="center"/>
          </w:tcPr>
          <w:p w14:paraId="628FD7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FAB514E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w sprężony tlen z instalacji centralnej pod ciśnieniem w zakresie nie mniejszym niż 2,8 - 5,5 bar</w:t>
            </w:r>
          </w:p>
        </w:tc>
        <w:tc>
          <w:tcPr>
            <w:tcW w:w="1701" w:type="dxa"/>
            <w:vAlign w:val="center"/>
          </w:tcPr>
          <w:p w14:paraId="1205C97A" w14:textId="6424C7D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030EFF6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83217AF" w14:textId="77777777" w:rsidTr="007A15FE">
        <w:tc>
          <w:tcPr>
            <w:tcW w:w="709" w:type="dxa"/>
            <w:vAlign w:val="center"/>
          </w:tcPr>
          <w:p w14:paraId="352CED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471563B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przystosowany do pracy z nawilżaczem aktywnym lub wymiennikiem wilgoci</w:t>
            </w:r>
          </w:p>
        </w:tc>
        <w:tc>
          <w:tcPr>
            <w:tcW w:w="1701" w:type="dxa"/>
            <w:vAlign w:val="center"/>
          </w:tcPr>
          <w:p w14:paraId="4DEB6567" w14:textId="72EED34C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5A9DF0F7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21F55BD" w14:textId="77777777" w:rsidTr="007A15FE">
        <w:trPr>
          <w:trHeight w:val="302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C37A41" w14:textId="77777777" w:rsidR="007B1EC8" w:rsidRPr="007B1EC8" w:rsidRDefault="007B1EC8" w:rsidP="0045773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4A35D5D2" w14:textId="07D310E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Tryby wentylacji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E58BAB3" w14:textId="473C67FA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CFF1D98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6EF615" w14:textId="77777777" w:rsidTr="007A15FE">
        <w:tc>
          <w:tcPr>
            <w:tcW w:w="709" w:type="dxa"/>
            <w:vAlign w:val="center"/>
          </w:tcPr>
          <w:p w14:paraId="672927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05B235C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objętościowo kontrolowana w trybach                  typu CMV, AC, VC-SIMV</w:t>
            </w:r>
          </w:p>
        </w:tc>
        <w:tc>
          <w:tcPr>
            <w:tcW w:w="1701" w:type="dxa"/>
            <w:vAlign w:val="center"/>
          </w:tcPr>
          <w:p w14:paraId="57593FE3" w14:textId="0FD03B4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E71398" w14:textId="77777777" w:rsidTr="007A15FE">
        <w:tc>
          <w:tcPr>
            <w:tcW w:w="709" w:type="dxa"/>
            <w:vAlign w:val="center"/>
          </w:tcPr>
          <w:p w14:paraId="3DE3739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184B09C1" w:rsidR="0016084F" w:rsidRPr="00953955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ciśnieniowo kontrolowana w trybach </w:t>
            </w:r>
            <w:r w:rsidR="00700E7A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obejmujących wentylację </w:t>
            </w:r>
            <w:r w:rsidR="00E7487D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kontrolowaną i wspomaganą ciśnieniem 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min.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PC-AC, BIPAP,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BiLevel</w:t>
            </w:r>
            <w:proofErr w:type="spellEnd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DuoPAP</w:t>
            </w:r>
            <w:proofErr w:type="spellEnd"/>
          </w:p>
        </w:tc>
        <w:tc>
          <w:tcPr>
            <w:tcW w:w="1701" w:type="dxa"/>
            <w:vAlign w:val="center"/>
          </w:tcPr>
          <w:p w14:paraId="71068DD6" w14:textId="0FA98ED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910667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0C5F88C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8D0E62D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434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 spontaniczny wspomagany ciśnieniem PS</w:t>
            </w:r>
          </w:p>
        </w:tc>
        <w:tc>
          <w:tcPr>
            <w:tcW w:w="1701" w:type="dxa"/>
            <w:vAlign w:val="center"/>
          </w:tcPr>
          <w:p w14:paraId="6B467C41" w14:textId="377D19D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47505C" w14:textId="77777777" w:rsidTr="007A15FE">
        <w:trPr>
          <w:trHeight w:val="419"/>
        </w:trPr>
        <w:tc>
          <w:tcPr>
            <w:tcW w:w="709" w:type="dxa"/>
            <w:vAlign w:val="center"/>
          </w:tcPr>
          <w:p w14:paraId="48AF571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11B48CE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Dodatnie ciśnienie końcowo-wydechowe/ Ciągłe dodatnie ciśnienie w drogach oddechowych PEEP / CPAP</w:t>
            </w:r>
          </w:p>
        </w:tc>
        <w:tc>
          <w:tcPr>
            <w:tcW w:w="1701" w:type="dxa"/>
            <w:vAlign w:val="center"/>
          </w:tcPr>
          <w:p w14:paraId="6AE37699" w14:textId="3092870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A16408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50BA97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2E0261C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nieinwazyjna przez maskę NIV dostępna </w:t>
            </w:r>
            <w:r w:rsidR="00307D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trybach wentylacji</w:t>
            </w:r>
            <w:r w:rsidR="00444C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nieinwazyjnej</w:t>
            </w:r>
          </w:p>
        </w:tc>
        <w:tc>
          <w:tcPr>
            <w:tcW w:w="1701" w:type="dxa"/>
            <w:vAlign w:val="center"/>
          </w:tcPr>
          <w:p w14:paraId="644949C6" w14:textId="2FEE0E0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BD83ED1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3C87489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680E86C8" w:rsidR="0016084F" w:rsidRPr="007B1EC8" w:rsidRDefault="00236386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utomatyczn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ych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westchnie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ń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możliwością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poziomu PEEP</w:t>
            </w:r>
          </w:p>
        </w:tc>
        <w:tc>
          <w:tcPr>
            <w:tcW w:w="1701" w:type="dxa"/>
            <w:vAlign w:val="center"/>
          </w:tcPr>
          <w:p w14:paraId="037C550D" w14:textId="575C6FB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1A4127" w14:textId="77777777" w:rsidTr="007A15FE">
        <w:trPr>
          <w:trHeight w:val="423"/>
        </w:trPr>
        <w:tc>
          <w:tcPr>
            <w:tcW w:w="709" w:type="dxa"/>
            <w:vAlign w:val="center"/>
          </w:tcPr>
          <w:p w14:paraId="01EEA1F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782358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bezdechu z regulacją parametrów</w:t>
            </w:r>
          </w:p>
        </w:tc>
        <w:tc>
          <w:tcPr>
            <w:tcW w:w="1701" w:type="dxa"/>
            <w:vAlign w:val="center"/>
          </w:tcPr>
          <w:p w14:paraId="24AE8CD7" w14:textId="735AA97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5C687B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1B424E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EFCB81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Wdech ręczny, ręczne przedłużenie fazy wdechu</w:t>
            </w:r>
          </w:p>
        </w:tc>
        <w:tc>
          <w:tcPr>
            <w:tcW w:w="1701" w:type="dxa"/>
            <w:vAlign w:val="center"/>
          </w:tcPr>
          <w:p w14:paraId="0656FDFF" w14:textId="1717F6D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4FF6A7A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1721435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3FA6C1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z</w:t>
            </w:r>
            <w:r w:rsidR="002363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apewniający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obowiązkową objętościową wentylacj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ę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minutow</w:t>
            </w:r>
            <w:r w:rsidR="00867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typu MMV</w:t>
            </w:r>
          </w:p>
        </w:tc>
        <w:tc>
          <w:tcPr>
            <w:tcW w:w="1701" w:type="dxa"/>
            <w:vAlign w:val="center"/>
          </w:tcPr>
          <w:p w14:paraId="6876C5D3" w14:textId="0C5E30B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E4D4749" w14:textId="77777777" w:rsidTr="007A15FE">
        <w:trPr>
          <w:trHeight w:val="427"/>
        </w:trPr>
        <w:tc>
          <w:tcPr>
            <w:tcW w:w="709" w:type="dxa"/>
            <w:vAlign w:val="center"/>
          </w:tcPr>
          <w:p w14:paraId="20919A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BD835D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APRV</w:t>
            </w:r>
          </w:p>
        </w:tc>
        <w:tc>
          <w:tcPr>
            <w:tcW w:w="1701" w:type="dxa"/>
            <w:vAlign w:val="center"/>
          </w:tcPr>
          <w:p w14:paraId="754A7539" w14:textId="05DAD2E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3DEC124" w14:textId="77777777" w:rsidTr="007A15FE">
        <w:trPr>
          <w:trHeight w:val="405"/>
        </w:trPr>
        <w:tc>
          <w:tcPr>
            <w:tcW w:w="709" w:type="dxa"/>
            <w:vAlign w:val="center"/>
          </w:tcPr>
          <w:p w14:paraId="75B4BDB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33AE0D0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Automatyczna funkcja </w:t>
            </w:r>
            <w:r w:rsidR="00F40E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zwiększenia stężenia tlenu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FiO</w:t>
            </w:r>
            <w:proofErr w:type="spellEnd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₂)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 i po odsysaniu lub procedurach pielęgniarskich</w:t>
            </w:r>
          </w:p>
        </w:tc>
        <w:tc>
          <w:tcPr>
            <w:tcW w:w="1701" w:type="dxa"/>
            <w:vAlign w:val="center"/>
          </w:tcPr>
          <w:p w14:paraId="7CCD70FD" w14:textId="7787379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6CE9165" w14:textId="77777777" w:rsidTr="007A15FE">
        <w:tc>
          <w:tcPr>
            <w:tcW w:w="709" w:type="dxa"/>
            <w:vAlign w:val="center"/>
          </w:tcPr>
          <w:p w14:paraId="3B3B7F8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81FAD" w14:textId="626EF80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Terapia O2 wysokimi przepływami minimum 55 l/min</w:t>
            </w:r>
          </w:p>
        </w:tc>
        <w:tc>
          <w:tcPr>
            <w:tcW w:w="1701" w:type="dxa"/>
            <w:vAlign w:val="center"/>
          </w:tcPr>
          <w:p w14:paraId="0B04348D" w14:textId="2641D91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60AC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A5D6903" w14:textId="77777777" w:rsidTr="007A15FE">
        <w:tc>
          <w:tcPr>
            <w:tcW w:w="709" w:type="dxa"/>
            <w:vAlign w:val="center"/>
          </w:tcPr>
          <w:p w14:paraId="3DAC89E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38EA8" w14:textId="11AE2E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automatycznej adaptacji przepływu wdechowego w trybach wentylacji z kontrolowaną objętością</w:t>
            </w:r>
            <w:r w:rsidR="00C421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umożliwiająca</w:t>
            </w:r>
            <w:r w:rsidR="007A44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optymalizację ciśnienia wdechowego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7F482CC" w14:textId="10F4D7A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4A95B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4DC8" w:rsidRPr="007B1EC8" w14:paraId="53C1F955" w14:textId="77777777" w:rsidTr="007A15FE">
        <w:tc>
          <w:tcPr>
            <w:tcW w:w="709" w:type="dxa"/>
            <w:vAlign w:val="center"/>
          </w:tcPr>
          <w:p w14:paraId="74296DD7" w14:textId="77777777" w:rsidR="006A4DC8" w:rsidRPr="007B1EC8" w:rsidRDefault="006A4DC8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7B967" w14:textId="06A6F5C9" w:rsidR="006A4DC8" w:rsidRPr="007B1EC8" w:rsidRDefault="006A4DC8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A4D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Funkcja automatycznego dostosowania poziomu wsparcia wentylacyjnego w trybach nieinwazyjnych, umożliwiająca adaptację parametrów do zmieniających się potrzeb pacjenta </w:t>
            </w:r>
          </w:p>
        </w:tc>
        <w:tc>
          <w:tcPr>
            <w:tcW w:w="1701" w:type="dxa"/>
            <w:vAlign w:val="center"/>
          </w:tcPr>
          <w:p w14:paraId="4A409EA0" w14:textId="7C63404E" w:rsidR="006A4DC8" w:rsidRPr="002F64C3" w:rsidRDefault="00FF589B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C1243DB" w14:textId="77777777" w:rsidR="006A4DC8" w:rsidRPr="007B1EC8" w:rsidRDefault="006A4DC8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9ACB75" w14:textId="77777777" w:rsidTr="007A15FE">
        <w:tc>
          <w:tcPr>
            <w:tcW w:w="709" w:type="dxa"/>
            <w:vAlign w:val="center"/>
          </w:tcPr>
          <w:p w14:paraId="2C927D6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E15559" w14:textId="167D08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Automatyczna kompensacja oporów rurki intubacyjnej</w:t>
            </w:r>
          </w:p>
        </w:tc>
        <w:tc>
          <w:tcPr>
            <w:tcW w:w="1701" w:type="dxa"/>
            <w:vAlign w:val="center"/>
          </w:tcPr>
          <w:p w14:paraId="01940004" w14:textId="081F3A6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5D1544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476A5BC" w14:textId="77777777" w:rsidTr="007A15FE">
        <w:trPr>
          <w:trHeight w:val="32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F7C3E87" w14:textId="77777777" w:rsidR="007B1EC8" w:rsidRPr="007B1EC8" w:rsidRDefault="007B1EC8" w:rsidP="00CD2D4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C779C4E" w14:textId="079EA117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regulowane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3B43F51" w14:textId="6B96A347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4EDDE5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107DAAE0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36C1151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5397A8" w14:textId="11048F76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Częstość oddechów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regulowana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zakresie</w:t>
            </w:r>
            <w:r w:rsidR="00B674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 najmniej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2 - 80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oddechów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/min</w:t>
            </w:r>
          </w:p>
        </w:tc>
        <w:tc>
          <w:tcPr>
            <w:tcW w:w="1701" w:type="dxa"/>
            <w:vAlign w:val="center"/>
          </w:tcPr>
          <w:p w14:paraId="29EDE29F" w14:textId="1D95A9D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61BB86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84446EE" w14:textId="77777777" w:rsidTr="007A15FE">
        <w:tc>
          <w:tcPr>
            <w:tcW w:w="709" w:type="dxa"/>
            <w:vAlign w:val="center"/>
          </w:tcPr>
          <w:p w14:paraId="4010FEF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12D872" w14:textId="07D994EA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 w zakresie                               min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50 - 2000 ml</w:t>
            </w:r>
          </w:p>
        </w:tc>
        <w:tc>
          <w:tcPr>
            <w:tcW w:w="1701" w:type="dxa"/>
            <w:vAlign w:val="center"/>
          </w:tcPr>
          <w:p w14:paraId="59067184" w14:textId="13D44E47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73DC89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6373F34" w14:textId="77777777" w:rsidTr="007A15FE">
        <w:tc>
          <w:tcPr>
            <w:tcW w:w="709" w:type="dxa"/>
            <w:vAlign w:val="center"/>
          </w:tcPr>
          <w:p w14:paraId="7E61F3A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CD0352" w14:textId="3FB1175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wdechu dla wentylacji ciśnieniowo kontrolowanych w zakresie min. 5 - 90 cm H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6A05165C" w14:textId="6CCE2A33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037C2C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9587C92" w14:textId="77777777" w:rsidTr="007A15FE">
        <w:tc>
          <w:tcPr>
            <w:tcW w:w="709" w:type="dxa"/>
            <w:vAlign w:val="center"/>
          </w:tcPr>
          <w:p w14:paraId="2080869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8C48B" w14:textId="63B2068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wspomagania PSV w zakresie min. 0 - 30 cm H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powyżej PEEP</w:t>
            </w:r>
          </w:p>
        </w:tc>
        <w:tc>
          <w:tcPr>
            <w:tcW w:w="1701" w:type="dxa"/>
            <w:vAlign w:val="center"/>
          </w:tcPr>
          <w:p w14:paraId="3458F957" w14:textId="77A58AE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462475C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092829" w14:textId="77777777" w:rsidTr="007A15FE">
        <w:tc>
          <w:tcPr>
            <w:tcW w:w="709" w:type="dxa"/>
            <w:vAlign w:val="center"/>
          </w:tcPr>
          <w:p w14:paraId="32AFD95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09799" w14:textId="4CF8143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PEEP / CPAP w zakresie min. 0 - 35 cm H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263491A4" w14:textId="480A04E5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9C3F7E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3A89368E" w14:textId="77777777" w:rsidTr="007A15FE">
        <w:tc>
          <w:tcPr>
            <w:tcW w:w="709" w:type="dxa"/>
            <w:vAlign w:val="center"/>
          </w:tcPr>
          <w:p w14:paraId="1872F7A3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2D8EC" w14:textId="67FC7921" w:rsidR="007B1EC8" w:rsidRPr="006E0574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wdechu dla oddechów VCV regulowany w zakresie min. 0,2 - 8,0 sek</w:t>
            </w:r>
            <w:r w:rsidR="006E05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5988BC2" w14:textId="6EF04A38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83669E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2AE01039" w14:textId="77777777" w:rsidTr="007A15FE">
        <w:tc>
          <w:tcPr>
            <w:tcW w:w="709" w:type="dxa"/>
            <w:vAlign w:val="center"/>
          </w:tcPr>
          <w:p w14:paraId="3CFEC08D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2DA855" w14:textId="091AFF98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Stężenie tlenu w mieszaninie oddechowej regulowane płynnie w zakresie min. 21 -100%</w:t>
            </w:r>
          </w:p>
        </w:tc>
        <w:tc>
          <w:tcPr>
            <w:tcW w:w="1701" w:type="dxa"/>
            <w:vAlign w:val="center"/>
          </w:tcPr>
          <w:p w14:paraId="369F86D1" w14:textId="53C3B4C9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103D3C6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7A8007" w14:textId="77777777" w:rsidTr="007A15FE">
        <w:tc>
          <w:tcPr>
            <w:tcW w:w="709" w:type="dxa"/>
            <w:vAlign w:val="center"/>
          </w:tcPr>
          <w:p w14:paraId="70DB248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148C36" w14:textId="6BCC1693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przyspieszenia przepływu dla oddechów ciśnieniowo kontrolowanych i wspomaganych</w:t>
            </w:r>
          </w:p>
        </w:tc>
        <w:tc>
          <w:tcPr>
            <w:tcW w:w="1701" w:type="dxa"/>
            <w:vAlign w:val="center"/>
          </w:tcPr>
          <w:p w14:paraId="0953A633" w14:textId="4C72FAF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1B96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A12F4C" w14:textId="77777777" w:rsidTr="007A15FE">
        <w:tc>
          <w:tcPr>
            <w:tcW w:w="709" w:type="dxa"/>
            <w:vAlign w:val="center"/>
          </w:tcPr>
          <w:p w14:paraId="108E7CA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048DD" w14:textId="7104E296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Przepływowe wyzwalanie wdechu, czułość przepływowa - minimalny zakres czułości wyzwalacza min. 1-10 l/min</w:t>
            </w:r>
          </w:p>
        </w:tc>
        <w:tc>
          <w:tcPr>
            <w:tcW w:w="1701" w:type="dxa"/>
            <w:vAlign w:val="center"/>
          </w:tcPr>
          <w:p w14:paraId="34082359" w14:textId="65F8632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40D7B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C26BBB9" w14:textId="77777777" w:rsidTr="007A15FE">
        <w:tc>
          <w:tcPr>
            <w:tcW w:w="709" w:type="dxa"/>
            <w:vAlign w:val="center"/>
          </w:tcPr>
          <w:p w14:paraId="3BA054F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E795B1" w14:textId="04474CAE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Kompensacja przecieku, przepływ wdechowy minimum 200  l/min</w:t>
            </w:r>
          </w:p>
        </w:tc>
        <w:tc>
          <w:tcPr>
            <w:tcW w:w="1701" w:type="dxa"/>
            <w:vAlign w:val="center"/>
          </w:tcPr>
          <w:p w14:paraId="1F666F9C" w14:textId="23A9069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D4720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F7771D5" w14:textId="77777777" w:rsidTr="007A15FE">
        <w:tc>
          <w:tcPr>
            <w:tcW w:w="709" w:type="dxa"/>
            <w:vAlign w:val="center"/>
          </w:tcPr>
          <w:p w14:paraId="24FC91D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745CE6" w14:textId="4AA455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Regulowane procentowe kryterium zakończenia fazy wdechowej w trybach ze wspomaganiem oddechu,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minimalny zakres 10 – 60 % szczytowego przepływu</w:t>
            </w:r>
          </w:p>
        </w:tc>
        <w:tc>
          <w:tcPr>
            <w:tcW w:w="1701" w:type="dxa"/>
            <w:vAlign w:val="center"/>
          </w:tcPr>
          <w:p w14:paraId="731C8AF7" w14:textId="16D90B8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90C146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D6E8B58" w14:textId="77777777" w:rsidTr="007A15FE">
        <w:trPr>
          <w:trHeight w:val="28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56DDFC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38ECBB7" w14:textId="619BD44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Parametry monitorowane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829E3AE" w14:textId="322BD58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A10468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4D4F0DC" w14:textId="77777777" w:rsidTr="007A15FE">
        <w:tc>
          <w:tcPr>
            <w:tcW w:w="709" w:type="dxa"/>
            <w:vAlign w:val="center"/>
          </w:tcPr>
          <w:p w14:paraId="14E4BB2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ECE80A" w14:textId="7AE1CE5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Aktualnie stosowany tryb wentylacji</w:t>
            </w:r>
          </w:p>
        </w:tc>
        <w:tc>
          <w:tcPr>
            <w:tcW w:w="1701" w:type="dxa"/>
            <w:vAlign w:val="center"/>
          </w:tcPr>
          <w:p w14:paraId="0C8EA0CD" w14:textId="6C8DFC2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BB91C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B6FF3A" w14:textId="77777777" w:rsidTr="007A15FE">
        <w:tc>
          <w:tcPr>
            <w:tcW w:w="709" w:type="dxa"/>
            <w:vAlign w:val="center"/>
          </w:tcPr>
          <w:p w14:paraId="2829192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B63F3D" w14:textId="43B6E84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Całkowita częstość oddechów</w:t>
            </w:r>
          </w:p>
        </w:tc>
        <w:tc>
          <w:tcPr>
            <w:tcW w:w="1701" w:type="dxa"/>
            <w:vAlign w:val="center"/>
          </w:tcPr>
          <w:p w14:paraId="29A4D3BD" w14:textId="37F3120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5BC59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00F1E7B" w14:textId="77777777" w:rsidTr="007A15FE">
        <w:tc>
          <w:tcPr>
            <w:tcW w:w="709" w:type="dxa"/>
            <w:vAlign w:val="center"/>
          </w:tcPr>
          <w:p w14:paraId="216A2CB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421764" w14:textId="5AFAD16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spontanicznych</w:t>
            </w:r>
          </w:p>
        </w:tc>
        <w:tc>
          <w:tcPr>
            <w:tcW w:w="1701" w:type="dxa"/>
            <w:vAlign w:val="center"/>
          </w:tcPr>
          <w:p w14:paraId="5F87FF90" w14:textId="6C70033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F6425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A602C65" w14:textId="77777777" w:rsidTr="007A15FE">
        <w:tc>
          <w:tcPr>
            <w:tcW w:w="709" w:type="dxa"/>
            <w:vAlign w:val="center"/>
          </w:tcPr>
          <w:p w14:paraId="1F112F6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51ACC" w14:textId="63411B5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</w:t>
            </w:r>
          </w:p>
        </w:tc>
        <w:tc>
          <w:tcPr>
            <w:tcW w:w="1701" w:type="dxa"/>
            <w:vAlign w:val="center"/>
          </w:tcPr>
          <w:p w14:paraId="68F1F8C5" w14:textId="34E2505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E196B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B677460" w14:textId="77777777" w:rsidTr="007A15FE">
        <w:tc>
          <w:tcPr>
            <w:tcW w:w="709" w:type="dxa"/>
            <w:vAlign w:val="center"/>
          </w:tcPr>
          <w:p w14:paraId="2A6D9E7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645D92" w14:textId="53C1A84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MV</w:t>
            </w:r>
          </w:p>
        </w:tc>
        <w:tc>
          <w:tcPr>
            <w:tcW w:w="1701" w:type="dxa"/>
            <w:vAlign w:val="center"/>
          </w:tcPr>
          <w:p w14:paraId="076681EF" w14:textId="12E7716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29363C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80AC634" w14:textId="77777777" w:rsidTr="007A15FE">
        <w:tc>
          <w:tcPr>
            <w:tcW w:w="709" w:type="dxa"/>
            <w:vAlign w:val="center"/>
          </w:tcPr>
          <w:p w14:paraId="7AE871B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FB7E0" w14:textId="3A4EF8D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 spontaniczna</w:t>
            </w:r>
          </w:p>
        </w:tc>
        <w:tc>
          <w:tcPr>
            <w:tcW w:w="1701" w:type="dxa"/>
            <w:vAlign w:val="center"/>
          </w:tcPr>
          <w:p w14:paraId="6D1DD4FA" w14:textId="1CE785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807B6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D9AC9C" w14:textId="77777777" w:rsidTr="007A15FE">
        <w:tc>
          <w:tcPr>
            <w:tcW w:w="709" w:type="dxa"/>
            <w:vAlign w:val="center"/>
          </w:tcPr>
          <w:p w14:paraId="3062A40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BE3BB" w14:textId="5238C6F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minutowa, udział procentowy lub objętość minutowa przecieku</w:t>
            </w:r>
          </w:p>
        </w:tc>
        <w:tc>
          <w:tcPr>
            <w:tcW w:w="1701" w:type="dxa"/>
            <w:vAlign w:val="center"/>
          </w:tcPr>
          <w:p w14:paraId="3B9C5D71" w14:textId="66E3B41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8B9901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9B02EF9" w14:textId="77777777" w:rsidTr="007A15FE">
        <w:tc>
          <w:tcPr>
            <w:tcW w:w="709" w:type="dxa"/>
            <w:vAlign w:val="center"/>
          </w:tcPr>
          <w:p w14:paraId="16BF7FA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916FEE" w14:textId="47625C7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trwania fazy plateau</w:t>
            </w:r>
          </w:p>
        </w:tc>
        <w:tc>
          <w:tcPr>
            <w:tcW w:w="1701" w:type="dxa"/>
            <w:vAlign w:val="center"/>
          </w:tcPr>
          <w:p w14:paraId="257FDFC5" w14:textId="055FCBA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B8480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DBA820" w14:textId="77777777" w:rsidTr="007A15FE">
        <w:tc>
          <w:tcPr>
            <w:tcW w:w="709" w:type="dxa"/>
            <w:vAlign w:val="center"/>
          </w:tcPr>
          <w:p w14:paraId="7706FF0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722055" w14:textId="238196C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Szczytowe ciśnienie wdechowe</w:t>
            </w:r>
          </w:p>
        </w:tc>
        <w:tc>
          <w:tcPr>
            <w:tcW w:w="1701" w:type="dxa"/>
            <w:vAlign w:val="center"/>
          </w:tcPr>
          <w:p w14:paraId="4F4F3BAA" w14:textId="4EDE25C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B0B9F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F5A7D6" w14:textId="77777777" w:rsidTr="007A15FE">
        <w:tc>
          <w:tcPr>
            <w:tcW w:w="709" w:type="dxa"/>
            <w:vAlign w:val="center"/>
          </w:tcPr>
          <w:p w14:paraId="58CDBA9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B896B" w14:textId="3D80F79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średnie</w:t>
            </w:r>
          </w:p>
        </w:tc>
        <w:tc>
          <w:tcPr>
            <w:tcW w:w="1701" w:type="dxa"/>
            <w:vAlign w:val="center"/>
          </w:tcPr>
          <w:p w14:paraId="0953BCEB" w14:textId="37CAA41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833E3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533F02" w14:textId="77777777" w:rsidTr="007A15FE">
        <w:tc>
          <w:tcPr>
            <w:tcW w:w="709" w:type="dxa"/>
            <w:vAlign w:val="center"/>
          </w:tcPr>
          <w:p w14:paraId="48345B8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A889B7" w14:textId="17A79D1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fazy plateau</w:t>
            </w:r>
          </w:p>
        </w:tc>
        <w:tc>
          <w:tcPr>
            <w:tcW w:w="1701" w:type="dxa"/>
            <w:vAlign w:val="center"/>
          </w:tcPr>
          <w:p w14:paraId="2BB7EE06" w14:textId="4BFC3A9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332D0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1966346" w14:textId="77777777" w:rsidTr="007A15FE">
        <w:tc>
          <w:tcPr>
            <w:tcW w:w="709" w:type="dxa"/>
            <w:vAlign w:val="center"/>
          </w:tcPr>
          <w:p w14:paraId="1CA504E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BA995F" w14:textId="14428CD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Podatność statyczna lub dynamiczna płuc, oporność</w:t>
            </w:r>
          </w:p>
        </w:tc>
        <w:tc>
          <w:tcPr>
            <w:tcW w:w="1701" w:type="dxa"/>
            <w:vAlign w:val="center"/>
          </w:tcPr>
          <w:p w14:paraId="6E9A777F" w14:textId="421BBE3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E746D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32FD200" w14:textId="77777777" w:rsidTr="007A15FE">
        <w:tc>
          <w:tcPr>
            <w:tcW w:w="709" w:type="dxa"/>
            <w:vAlign w:val="center"/>
          </w:tcPr>
          <w:p w14:paraId="616B70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BCA427" w14:textId="5822F0B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Integralny pomiar stężenia tlenu</w:t>
            </w:r>
          </w:p>
        </w:tc>
        <w:tc>
          <w:tcPr>
            <w:tcW w:w="1701" w:type="dxa"/>
            <w:vAlign w:val="center"/>
          </w:tcPr>
          <w:p w14:paraId="6CF25285" w14:textId="5E52DD1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75496F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955" w:rsidRPr="007B1EC8" w14:paraId="3D7C8268" w14:textId="77777777" w:rsidTr="007A15FE">
        <w:tc>
          <w:tcPr>
            <w:tcW w:w="709" w:type="dxa"/>
            <w:vAlign w:val="center"/>
          </w:tcPr>
          <w:p w14:paraId="1DB2E835" w14:textId="77777777" w:rsidR="00953955" w:rsidRPr="007B1EC8" w:rsidRDefault="00953955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82F26C" w14:textId="0D75062D" w:rsidR="00953955" w:rsidRPr="007B1EC8" w:rsidRDefault="00953955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539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System alarmów wizualnych i dźwiękowych obejmujący co najmniej alarmy techniczne i kliniczne, z możliwością regulacji progów alarmowych oraz ich wyciszenia zgodnie z obowiązującymi normami</w:t>
            </w:r>
          </w:p>
        </w:tc>
        <w:tc>
          <w:tcPr>
            <w:tcW w:w="1701" w:type="dxa"/>
            <w:vAlign w:val="center"/>
          </w:tcPr>
          <w:p w14:paraId="019B09C8" w14:textId="69F77237" w:rsidR="00953955" w:rsidRPr="007B1EC8" w:rsidRDefault="00953955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D2EA8A" w14:textId="77777777" w:rsidR="00953955" w:rsidRPr="007B1EC8" w:rsidRDefault="00953955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CCBB5A" w14:textId="77777777" w:rsidTr="007A15FE">
        <w:tc>
          <w:tcPr>
            <w:tcW w:w="709" w:type="dxa"/>
            <w:vAlign w:val="center"/>
          </w:tcPr>
          <w:p w14:paraId="0C982F2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5CD66" w14:textId="4F7AAFE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Temperatura gazów oddechowych wyświetlana na ekranie sterującym respiratora</w:t>
            </w:r>
          </w:p>
        </w:tc>
        <w:tc>
          <w:tcPr>
            <w:tcW w:w="1701" w:type="dxa"/>
            <w:vAlign w:val="center"/>
          </w:tcPr>
          <w:p w14:paraId="07B5A0EB" w14:textId="53BDAF4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EB093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18B7F9" w14:textId="77777777" w:rsidTr="007A15FE">
        <w:tc>
          <w:tcPr>
            <w:tcW w:w="709" w:type="dxa"/>
            <w:vAlign w:val="center"/>
          </w:tcPr>
          <w:p w14:paraId="753C2CA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8A1561" w14:textId="30BABC3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o pomiar CO2 w strumieniu głównym z prezentacją parametrów i krzywej na ekranie respiratora</w:t>
            </w:r>
          </w:p>
        </w:tc>
        <w:tc>
          <w:tcPr>
            <w:tcW w:w="1701" w:type="dxa"/>
            <w:vAlign w:val="center"/>
          </w:tcPr>
          <w:p w14:paraId="6C62F6E3" w14:textId="3DC3B9A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A65BB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0575266" w14:textId="77777777" w:rsidTr="007A15FE">
        <w:tc>
          <w:tcPr>
            <w:tcW w:w="709" w:type="dxa"/>
            <w:vAlign w:val="center"/>
          </w:tcPr>
          <w:p w14:paraId="57568C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4771DE" w14:textId="46C9577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37EB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Sterowanie i monitorowanie na kolorowym, dotykowym, minimum 12 calowym ekranie krzywych oddechowych. Minimum krzywe: ciśnienie czas, przepływ/czas, objętość/czas</w:t>
            </w:r>
          </w:p>
        </w:tc>
        <w:tc>
          <w:tcPr>
            <w:tcW w:w="1701" w:type="dxa"/>
            <w:vAlign w:val="center"/>
          </w:tcPr>
          <w:p w14:paraId="05E80C65" w14:textId="124A6E2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23041C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791C7E6" w14:textId="77777777" w:rsidTr="007A15FE">
        <w:tc>
          <w:tcPr>
            <w:tcW w:w="709" w:type="dxa"/>
            <w:vAlign w:val="center"/>
          </w:tcPr>
          <w:p w14:paraId="49721AE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7F87B5" w14:textId="30D87259" w:rsidR="0016084F" w:rsidRPr="00CD2D42" w:rsidRDefault="0016084F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magenta"/>
                <w:lang w:eastAsia="pl-PL"/>
              </w:rPr>
            </w:pPr>
            <w:r w:rsidRPr="00450A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Polski interfejs</w:t>
            </w:r>
          </w:p>
        </w:tc>
        <w:tc>
          <w:tcPr>
            <w:tcW w:w="1701" w:type="dxa"/>
            <w:vAlign w:val="center"/>
          </w:tcPr>
          <w:p w14:paraId="6C85F887" w14:textId="64893215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9C41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4D6994" w14:textId="77777777" w:rsidTr="007A15FE">
        <w:tc>
          <w:tcPr>
            <w:tcW w:w="709" w:type="dxa"/>
            <w:vAlign w:val="center"/>
          </w:tcPr>
          <w:p w14:paraId="3100B8E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C1F89F" w14:textId="06D40DB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Szybki start wentylacji z prekonfigurowanymi nastawami wentylacji w oparciu o podany przez użytkownika wzrost pacjenta (automatycznie wyliczone IBW)</w:t>
            </w:r>
          </w:p>
        </w:tc>
        <w:tc>
          <w:tcPr>
            <w:tcW w:w="1701" w:type="dxa"/>
            <w:vAlign w:val="center"/>
          </w:tcPr>
          <w:p w14:paraId="436B9BF1" w14:textId="7E72A71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4A3E8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4B657CC" w14:textId="77777777" w:rsidTr="007A15FE">
        <w:tc>
          <w:tcPr>
            <w:tcW w:w="709" w:type="dxa"/>
            <w:vAlign w:val="center"/>
          </w:tcPr>
          <w:p w14:paraId="45D836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BDD644" w14:textId="2E7D958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Trendy </w:t>
            </w:r>
            <w:r w:rsidR="00A22A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parametrów wentylacyjnych </w:t>
            </w: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 minimum 10 dni</w:t>
            </w:r>
          </w:p>
        </w:tc>
        <w:tc>
          <w:tcPr>
            <w:tcW w:w="1701" w:type="dxa"/>
            <w:vAlign w:val="center"/>
          </w:tcPr>
          <w:p w14:paraId="17D1AC99" w14:textId="19C8C28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1D71E6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5B1917E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252E2AF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0CF288B" w14:textId="230AB0F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6533597" w14:textId="6C34423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13B943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31D51F" w14:textId="77777777" w:rsidTr="007A15FE">
        <w:tc>
          <w:tcPr>
            <w:tcW w:w="709" w:type="dxa"/>
            <w:vAlign w:val="center"/>
          </w:tcPr>
          <w:p w14:paraId="78275940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7DB39" w14:textId="3C73C5A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komplecie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25 szt. jednorazowych dwuramiennych obwodów oddechowych pacjenta </w:t>
            </w:r>
          </w:p>
        </w:tc>
        <w:tc>
          <w:tcPr>
            <w:tcW w:w="1701" w:type="dxa"/>
            <w:vAlign w:val="center"/>
          </w:tcPr>
          <w:p w14:paraId="14C1CDA3" w14:textId="40FD38D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FA94F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D0590E0" w14:textId="77777777" w:rsidTr="007A15FE">
        <w:tc>
          <w:tcPr>
            <w:tcW w:w="709" w:type="dxa"/>
            <w:vAlign w:val="center"/>
          </w:tcPr>
          <w:p w14:paraId="0BC9D6B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3FC748" w14:textId="104D32B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 szt. czujników przepływu do dezynfekcji.</w:t>
            </w:r>
          </w:p>
        </w:tc>
        <w:tc>
          <w:tcPr>
            <w:tcW w:w="1701" w:type="dxa"/>
            <w:vAlign w:val="center"/>
          </w:tcPr>
          <w:p w14:paraId="7ECCFEF4" w14:textId="6432375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195DC2C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1719CDB" w14:textId="77777777" w:rsidTr="007A15FE">
        <w:tc>
          <w:tcPr>
            <w:tcW w:w="709" w:type="dxa"/>
            <w:vAlign w:val="center"/>
          </w:tcPr>
          <w:p w14:paraId="1993B9A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45A15E" w14:textId="38FCA8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1szt. zastawka wydechowa do sterylizacji.</w:t>
            </w:r>
          </w:p>
        </w:tc>
        <w:tc>
          <w:tcPr>
            <w:tcW w:w="1701" w:type="dxa"/>
            <w:vAlign w:val="center"/>
          </w:tcPr>
          <w:p w14:paraId="314C765B" w14:textId="6A0FBBF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D65476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4FEA08D" w14:textId="77777777" w:rsidTr="007A15FE">
        <w:tc>
          <w:tcPr>
            <w:tcW w:w="709" w:type="dxa"/>
            <w:vAlign w:val="center"/>
          </w:tcPr>
          <w:p w14:paraId="4E9B2DE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3C3D60" w14:textId="2EB994F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szt. zastawek wydechowych jednorazowych.</w:t>
            </w:r>
          </w:p>
        </w:tc>
        <w:tc>
          <w:tcPr>
            <w:tcW w:w="1701" w:type="dxa"/>
            <w:vAlign w:val="center"/>
          </w:tcPr>
          <w:p w14:paraId="4C0B5288" w14:textId="2B933DF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6A104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16121B" w14:textId="77777777" w:rsidTr="007A15FE">
        <w:tc>
          <w:tcPr>
            <w:tcW w:w="709" w:type="dxa"/>
            <w:vAlign w:val="center"/>
          </w:tcPr>
          <w:p w14:paraId="5761FC4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179BA3" w14:textId="5091CC8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doposażenia respiratora w mobilny system zaopatrzenia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tlen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(butla)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BA9B5F" w14:textId="1A78069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E77F9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E63FAE7" w14:textId="77777777" w:rsidTr="007A15FE">
        <w:tc>
          <w:tcPr>
            <w:tcW w:w="709" w:type="dxa"/>
            <w:vAlign w:val="center"/>
          </w:tcPr>
          <w:p w14:paraId="0CE5C41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A0AEDF" w14:textId="0460068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komplecie pneumatyczny nebulizator do wziewnego podawania leków synchronizowany z wdechem pacjenta sterowany z kokpitu respiratora</w:t>
            </w:r>
          </w:p>
        </w:tc>
        <w:tc>
          <w:tcPr>
            <w:tcW w:w="1701" w:type="dxa"/>
            <w:vAlign w:val="center"/>
          </w:tcPr>
          <w:p w14:paraId="60619F44" w14:textId="79F99EE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27D0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D9ACFFE" w14:textId="77777777" w:rsidTr="007A15FE">
        <w:tc>
          <w:tcPr>
            <w:tcW w:w="709" w:type="dxa"/>
            <w:vAlign w:val="center"/>
          </w:tcPr>
          <w:p w14:paraId="1C9D346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02E01" w14:textId="1EC4150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wyboru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sposobu nawilżania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celu zwiększenia dokładności pomiarów</w:t>
            </w:r>
          </w:p>
        </w:tc>
        <w:tc>
          <w:tcPr>
            <w:tcW w:w="1701" w:type="dxa"/>
            <w:vAlign w:val="center"/>
          </w:tcPr>
          <w:p w14:paraId="7A21CD5A" w14:textId="57E7F6B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CFF299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E0FF30" w14:textId="77777777" w:rsidTr="007A15FE">
        <w:tc>
          <w:tcPr>
            <w:tcW w:w="709" w:type="dxa"/>
            <w:vAlign w:val="center"/>
          </w:tcPr>
          <w:p w14:paraId="272A193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639EF" w14:textId="1C110B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doposażenia respiratora w elektroniczny kontroler utrzymania ciśnienia w mankiecie rurki intubacyjnej wraz 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jednorazowymi drenami, możliwy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do stosowania z różnymi respiratorami i aparatami do znieczulenia</w:t>
            </w:r>
          </w:p>
        </w:tc>
        <w:tc>
          <w:tcPr>
            <w:tcW w:w="1701" w:type="dxa"/>
            <w:vAlign w:val="center"/>
          </w:tcPr>
          <w:p w14:paraId="10B94F55" w14:textId="7F174A5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0252A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9A84DF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7EAA9DB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71680B" w14:textId="7075FEE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Maska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pełnotwarzowa</w:t>
            </w:r>
            <w:proofErr w:type="spellEnd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NIV, zapewniając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wysoki komfort pacjenta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oraz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skuteczne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uszczelnienie.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Konstrukcja maski ograniczająca ucisk 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okolicy nosa. Wyposażona w system mocowania zapewniający stabilność (m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inimum </w:t>
            </w:r>
            <w:r w:rsidR="007D51E6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punktowy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równoważny)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1345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Rozwiązanie 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szybkie zdjęcie maski. Rozmiar M –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 szt.  </w:t>
            </w:r>
          </w:p>
        </w:tc>
        <w:tc>
          <w:tcPr>
            <w:tcW w:w="1701" w:type="dxa"/>
            <w:vAlign w:val="center"/>
          </w:tcPr>
          <w:p w14:paraId="03B163DD" w14:textId="7714F25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750BE1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B5919A7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67EBAD5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67077A" w14:textId="2238FD5C" w:rsidR="0016084F" w:rsidRPr="007B1EC8" w:rsidRDefault="0016084F" w:rsidP="0016084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Maska ustno-nosowa NIV wielorazowego użytku rozmiary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L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3 szt.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Maska zapewniają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ca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komfort  i </w:t>
            </w:r>
            <w:r w:rsidR="00986BD7">
              <w:rPr>
                <w:rFonts w:ascii="Calibri" w:hAnsi="Calibri" w:cs="Calibri"/>
                <w:sz w:val="20"/>
                <w:szCs w:val="20"/>
              </w:rPr>
              <w:t>szczelność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dzięki 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>dopasowan</w:t>
            </w:r>
            <w:r w:rsidR="00986BD7">
              <w:rPr>
                <w:rFonts w:ascii="Calibri" w:hAnsi="Calibri" w:cs="Calibri"/>
                <w:sz w:val="20"/>
                <w:szCs w:val="20"/>
              </w:rPr>
              <w:t>ej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86BD7">
              <w:rPr>
                <w:rFonts w:ascii="Calibri" w:hAnsi="Calibri" w:cs="Calibri"/>
                <w:sz w:val="20"/>
                <w:szCs w:val="20"/>
              </w:rPr>
              <w:t>poduszeczce</w:t>
            </w:r>
            <w:r w:rsidR="00605111">
              <w:rPr>
                <w:rFonts w:ascii="Calibri" w:hAnsi="Calibri" w:cs="Calibri"/>
                <w:sz w:val="20"/>
                <w:szCs w:val="20"/>
              </w:rPr>
              <w:t xml:space="preserve"> uszczelniającej (np. silikonowej, żelowej lub równoważnej konstrukcji)</w:t>
            </w:r>
            <w:r w:rsidR="00986BD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696B7BA" w14:textId="69409578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F131D5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04A0D0" w14:textId="77777777" w:rsidTr="007A15FE">
        <w:tc>
          <w:tcPr>
            <w:tcW w:w="709" w:type="dxa"/>
            <w:vAlign w:val="center"/>
          </w:tcPr>
          <w:p w14:paraId="793179C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1944AB" w14:textId="1B8A16A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Filtr elektrostatyczny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90 ml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–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66C46B0" w14:textId="0B1F92E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2E09D6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4BAFDA9" w14:textId="77777777" w:rsidTr="007A15FE">
        <w:tc>
          <w:tcPr>
            <w:tcW w:w="709" w:type="dxa"/>
            <w:vAlign w:val="center"/>
          </w:tcPr>
          <w:p w14:paraId="029A1E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85BE81" w14:textId="310D19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Filtr mechaniczny 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55 ml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EEA403E" w14:textId="662E667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BAF722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8BD619F" w14:textId="77777777" w:rsidTr="007A15FE">
        <w:tc>
          <w:tcPr>
            <w:tcW w:w="709" w:type="dxa"/>
            <w:vAlign w:val="center"/>
          </w:tcPr>
          <w:p w14:paraId="24A21E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37EB9" w14:textId="1E9E0D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Płuco testowe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21A17585" w14:textId="10FDC88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A2641F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F009E53" w14:textId="77777777" w:rsidTr="007A15FE">
        <w:tc>
          <w:tcPr>
            <w:tcW w:w="709" w:type="dxa"/>
            <w:vAlign w:val="center"/>
          </w:tcPr>
          <w:p w14:paraId="5456CF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6DD5EB" w14:textId="5E33008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egulowany uchwyt do obwodów pacjenta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0DB45CEF" w14:textId="38D8CDC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B5DF8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1A9D1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1583B9EB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65B83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3E9DF57" w14:textId="77777777" w:rsidTr="007A15FE">
        <w:tc>
          <w:tcPr>
            <w:tcW w:w="709" w:type="dxa"/>
            <w:vAlign w:val="center"/>
          </w:tcPr>
          <w:p w14:paraId="5F3C74A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F6399AA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Gwarancja min. 72 miesiące</w:t>
            </w:r>
          </w:p>
        </w:tc>
        <w:tc>
          <w:tcPr>
            <w:tcW w:w="1701" w:type="dxa"/>
            <w:vAlign w:val="center"/>
          </w:tcPr>
          <w:p w14:paraId="2059CDC5" w14:textId="243BC3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EE1E2" w14:textId="77777777" w:rsidTr="007A15FE">
        <w:tc>
          <w:tcPr>
            <w:tcW w:w="709" w:type="dxa"/>
            <w:vAlign w:val="center"/>
          </w:tcPr>
          <w:p w14:paraId="09D7348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0766F4" w14:textId="4AB579A6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Pełna obsługa </w:t>
            </w:r>
            <w:r w:rsidR="000858AD">
              <w:rPr>
                <w:rFonts w:ascii="Calibri" w:hAnsi="Calibri" w:cs="Calibri"/>
                <w:sz w:val="20"/>
                <w:szCs w:val="20"/>
              </w:rPr>
              <w:t>gwarancyjna</w:t>
            </w:r>
            <w:r w:rsidR="000858AD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w okresie gwarancji; obejmująca konserwację, aktualizację oprogramowania</w:t>
            </w:r>
          </w:p>
        </w:tc>
        <w:tc>
          <w:tcPr>
            <w:tcW w:w="1701" w:type="dxa"/>
            <w:vAlign w:val="center"/>
          </w:tcPr>
          <w:p w14:paraId="570569CB" w14:textId="1DC77A4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5B871B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B402EBE" w14:textId="77777777" w:rsidTr="007A15FE">
        <w:tc>
          <w:tcPr>
            <w:tcW w:w="709" w:type="dxa"/>
            <w:vAlign w:val="center"/>
          </w:tcPr>
          <w:p w14:paraId="2CE7A5C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D0317D" w14:textId="1BB92A93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usunięcia usterki: nie dłużej niż 5 dni roboczych od dnia zgłoszenia awarii bez części lub do 10 dni roboczych, gdy zachodzi konieczność sprowadzenia części zamiennych</w:t>
            </w:r>
            <w:r w:rsidR="00382A8D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Dostawca zobowiązuje się do instalacji w miejscu realizacji umowy urządzenia zastępczego, na czas naprawy urządzenia gdy czas naprawy przekracza 10 dni roboczych. Urządzenie zastępcze będzie odpowiadało parametrami technicznymi urządzeniu</w:t>
            </w:r>
          </w:p>
        </w:tc>
        <w:tc>
          <w:tcPr>
            <w:tcW w:w="1701" w:type="dxa"/>
            <w:vAlign w:val="center"/>
          </w:tcPr>
          <w:p w14:paraId="470772F5" w14:textId="5ABEE3C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D2061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849E82" w14:textId="77777777" w:rsidTr="007A15FE">
        <w:tc>
          <w:tcPr>
            <w:tcW w:w="709" w:type="dxa"/>
            <w:vAlign w:val="center"/>
          </w:tcPr>
          <w:p w14:paraId="584E0411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FEE03C" w14:textId="74432B2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Czas reakcji serwisu na miejscu do 48 godzin w dni robocze </w:t>
            </w:r>
          </w:p>
        </w:tc>
        <w:tc>
          <w:tcPr>
            <w:tcW w:w="1701" w:type="dxa"/>
            <w:vAlign w:val="center"/>
          </w:tcPr>
          <w:p w14:paraId="23ED3265" w14:textId="71DB294A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B302F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50E2C0D" w14:textId="77777777" w:rsidTr="007A15FE">
        <w:tc>
          <w:tcPr>
            <w:tcW w:w="709" w:type="dxa"/>
            <w:vAlign w:val="center"/>
          </w:tcPr>
          <w:p w14:paraId="75C1BB9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BEE12" w14:textId="77777777" w:rsidR="0016084F" w:rsidRPr="007B1EC8" w:rsidRDefault="0016084F" w:rsidP="0016084F">
            <w:p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co najmniej takimi jak:</w:t>
            </w:r>
          </w:p>
          <w:p w14:paraId="28CF8E13" w14:textId="77777777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paszport techniczny,</w:t>
            </w:r>
          </w:p>
          <w:p w14:paraId="24466BF2" w14:textId="3EA0067C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701" w:type="dxa"/>
            <w:vAlign w:val="center"/>
          </w:tcPr>
          <w:p w14:paraId="3CA7DF88" w14:textId="1780A1F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373C3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631DB9" w14:textId="77777777" w:rsidTr="007A15FE">
        <w:trPr>
          <w:trHeight w:val="392"/>
        </w:trPr>
        <w:tc>
          <w:tcPr>
            <w:tcW w:w="709" w:type="dxa"/>
            <w:vAlign w:val="center"/>
          </w:tcPr>
          <w:p w14:paraId="2F430B6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19B009" w14:textId="3CD30E8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Szkolenie dla min. 5 osób przez min. 5 godzin.</w:t>
            </w:r>
          </w:p>
        </w:tc>
        <w:tc>
          <w:tcPr>
            <w:tcW w:w="1701" w:type="dxa"/>
            <w:vAlign w:val="center"/>
          </w:tcPr>
          <w:p w14:paraId="06830A89" w14:textId="07E1EE1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C37E54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7B1EC8" w14:paraId="29E0B866" w14:textId="77777777" w:rsidTr="00B94B8D">
        <w:tc>
          <w:tcPr>
            <w:tcW w:w="2977" w:type="dxa"/>
          </w:tcPr>
          <w:p w14:paraId="475BDAAB" w14:textId="77777777" w:rsidR="005119F3" w:rsidRPr="007B1EC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7B1EC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7B1EC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7B1EC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7B1EC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7B1EC8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206CA" w14:textId="77777777" w:rsidR="00C71C89" w:rsidRDefault="00C71C89" w:rsidP="0067003B">
      <w:pPr>
        <w:spacing w:line="240" w:lineRule="auto"/>
      </w:pPr>
      <w:r>
        <w:separator/>
      </w:r>
    </w:p>
  </w:endnote>
  <w:endnote w:type="continuationSeparator" w:id="0">
    <w:p w14:paraId="1BE8A632" w14:textId="77777777" w:rsidR="00C71C89" w:rsidRDefault="00C71C8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aegerSan-Bol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943B3" w14:textId="77777777" w:rsidR="00C71C89" w:rsidRDefault="00C71C89" w:rsidP="0067003B">
      <w:pPr>
        <w:spacing w:line="240" w:lineRule="auto"/>
      </w:pPr>
      <w:r>
        <w:separator/>
      </w:r>
    </w:p>
  </w:footnote>
  <w:footnote w:type="continuationSeparator" w:id="0">
    <w:p w14:paraId="585F2825" w14:textId="77777777" w:rsidR="00C71C89" w:rsidRDefault="00C71C8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09D6" w14:textId="2030347B" w:rsidR="0089452B" w:rsidRDefault="0089452B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19373D">
      <w:rPr>
        <w:noProof/>
      </w:rPr>
      <w:drawing>
        <wp:inline distT="0" distB="0" distL="0" distR="0" wp14:anchorId="745A0F13" wp14:editId="3E01352D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31678880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00AC8">
      <w:rPr>
        <w:rFonts w:ascii="Calibri" w:hAnsi="Calibri" w:cs="Calibri"/>
        <w:sz w:val="16"/>
        <w:szCs w:val="16"/>
      </w:rPr>
      <w:t>1</w:t>
    </w:r>
    <w:r w:rsidR="0089452B">
      <w:rPr>
        <w:rFonts w:ascii="Calibri" w:hAnsi="Calibri" w:cs="Calibri"/>
        <w:sz w:val="16"/>
        <w:szCs w:val="16"/>
      </w:rPr>
      <w:t xml:space="preserve"> </w:t>
    </w:r>
    <w:r w:rsidRPr="004510E8">
      <w:rPr>
        <w:rFonts w:ascii="Calibri" w:hAnsi="Calibri" w:cs="Calibri"/>
        <w:sz w:val="16"/>
        <w:szCs w:val="16"/>
      </w:rPr>
      <w:t xml:space="preserve">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300AC8">
      <w:rPr>
        <w:rFonts w:ascii="Calibri" w:hAnsi="Calibri" w:cs="Calibri"/>
        <w:sz w:val="16"/>
        <w:szCs w:val="16"/>
      </w:rPr>
      <w:t xml:space="preserve"> </w:t>
    </w:r>
    <w:r w:rsidR="005B7A81">
      <w:rPr>
        <w:rFonts w:ascii="Calibri" w:hAnsi="Calibri" w:cs="Calibri"/>
        <w:sz w:val="16"/>
        <w:szCs w:val="16"/>
      </w:rPr>
      <w:t>8</w:t>
    </w:r>
    <w:r w:rsidR="00950E1E">
      <w:rPr>
        <w:rFonts w:ascii="Calibri" w:hAnsi="Calibri" w:cs="Calibri"/>
        <w:sz w:val="16"/>
        <w:szCs w:val="16"/>
      </w:rPr>
      <w:t>3</w:t>
    </w:r>
    <w:r w:rsidR="00300AC8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643F"/>
    <w:multiLevelType w:val="hybridMultilevel"/>
    <w:tmpl w:val="0124241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13476620">
    <w:abstractNumId w:val="3"/>
  </w:num>
  <w:num w:numId="2" w16cid:durableId="681129193">
    <w:abstractNumId w:val="1"/>
  </w:num>
  <w:num w:numId="3" w16cid:durableId="1976714951">
    <w:abstractNumId w:val="11"/>
  </w:num>
  <w:num w:numId="4" w16cid:durableId="1810659724">
    <w:abstractNumId w:val="5"/>
  </w:num>
  <w:num w:numId="5" w16cid:durableId="1765416602">
    <w:abstractNumId w:val="7"/>
  </w:num>
  <w:num w:numId="6" w16cid:durableId="1464158446">
    <w:abstractNumId w:val="10"/>
  </w:num>
  <w:num w:numId="7" w16cid:durableId="1966159787">
    <w:abstractNumId w:val="0"/>
  </w:num>
  <w:num w:numId="8" w16cid:durableId="418717593">
    <w:abstractNumId w:val="9"/>
  </w:num>
  <w:num w:numId="9" w16cid:durableId="870533758">
    <w:abstractNumId w:val="12"/>
  </w:num>
  <w:num w:numId="10" w16cid:durableId="1915123044">
    <w:abstractNumId w:val="13"/>
  </w:num>
  <w:num w:numId="11" w16cid:durableId="624384002">
    <w:abstractNumId w:val="4"/>
  </w:num>
  <w:num w:numId="12" w16cid:durableId="2071800596">
    <w:abstractNumId w:val="2"/>
  </w:num>
  <w:num w:numId="13" w16cid:durableId="761218126">
    <w:abstractNumId w:val="8"/>
  </w:num>
  <w:num w:numId="14" w16cid:durableId="7996134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F77"/>
    <w:rsid w:val="00014AF3"/>
    <w:rsid w:val="00017911"/>
    <w:rsid w:val="00017E6F"/>
    <w:rsid w:val="00020677"/>
    <w:rsid w:val="000237F6"/>
    <w:rsid w:val="000321E3"/>
    <w:rsid w:val="00034F30"/>
    <w:rsid w:val="000513D3"/>
    <w:rsid w:val="00053654"/>
    <w:rsid w:val="000656B7"/>
    <w:rsid w:val="000858AD"/>
    <w:rsid w:val="000E1F85"/>
    <w:rsid w:val="00101EA0"/>
    <w:rsid w:val="0012616C"/>
    <w:rsid w:val="001269C4"/>
    <w:rsid w:val="00133FAC"/>
    <w:rsid w:val="00134526"/>
    <w:rsid w:val="00141AED"/>
    <w:rsid w:val="0016084F"/>
    <w:rsid w:val="00165663"/>
    <w:rsid w:val="0016606D"/>
    <w:rsid w:val="001750BF"/>
    <w:rsid w:val="001C05E8"/>
    <w:rsid w:val="001D43B1"/>
    <w:rsid w:val="001D5E90"/>
    <w:rsid w:val="001E3611"/>
    <w:rsid w:val="001E73A3"/>
    <w:rsid w:val="001F4345"/>
    <w:rsid w:val="001F689F"/>
    <w:rsid w:val="00203D42"/>
    <w:rsid w:val="00207AC9"/>
    <w:rsid w:val="002149CA"/>
    <w:rsid w:val="002242B4"/>
    <w:rsid w:val="002269C3"/>
    <w:rsid w:val="0023305B"/>
    <w:rsid w:val="0023501F"/>
    <w:rsid w:val="00235FC8"/>
    <w:rsid w:val="00236386"/>
    <w:rsid w:val="00256106"/>
    <w:rsid w:val="00276A0C"/>
    <w:rsid w:val="002950BD"/>
    <w:rsid w:val="00297EC9"/>
    <w:rsid w:val="002A525A"/>
    <w:rsid w:val="002B14AA"/>
    <w:rsid w:val="002B331F"/>
    <w:rsid w:val="002C14BF"/>
    <w:rsid w:val="002D2C11"/>
    <w:rsid w:val="002D6FC3"/>
    <w:rsid w:val="002E7A1C"/>
    <w:rsid w:val="002F53A5"/>
    <w:rsid w:val="002F77E5"/>
    <w:rsid w:val="00300AC8"/>
    <w:rsid w:val="00307DD7"/>
    <w:rsid w:val="00315410"/>
    <w:rsid w:val="0032053D"/>
    <w:rsid w:val="00320C0D"/>
    <w:rsid w:val="003316C1"/>
    <w:rsid w:val="003407B3"/>
    <w:rsid w:val="00367E4E"/>
    <w:rsid w:val="003705BA"/>
    <w:rsid w:val="00373780"/>
    <w:rsid w:val="00382A8D"/>
    <w:rsid w:val="00391526"/>
    <w:rsid w:val="003961FE"/>
    <w:rsid w:val="003A1DB7"/>
    <w:rsid w:val="003A1E59"/>
    <w:rsid w:val="003A4FE2"/>
    <w:rsid w:val="003A7B01"/>
    <w:rsid w:val="003B0DC0"/>
    <w:rsid w:val="003B771A"/>
    <w:rsid w:val="003D3036"/>
    <w:rsid w:val="003E083B"/>
    <w:rsid w:val="003E4359"/>
    <w:rsid w:val="003E7F67"/>
    <w:rsid w:val="003F1516"/>
    <w:rsid w:val="00400032"/>
    <w:rsid w:val="00414D5D"/>
    <w:rsid w:val="00415DCC"/>
    <w:rsid w:val="00416B5B"/>
    <w:rsid w:val="00423A29"/>
    <w:rsid w:val="00444CF8"/>
    <w:rsid w:val="00450A0E"/>
    <w:rsid w:val="004510E8"/>
    <w:rsid w:val="00452D8C"/>
    <w:rsid w:val="0045773E"/>
    <w:rsid w:val="004645AD"/>
    <w:rsid w:val="0047787D"/>
    <w:rsid w:val="0048300B"/>
    <w:rsid w:val="00492C7F"/>
    <w:rsid w:val="00496BED"/>
    <w:rsid w:val="004B7376"/>
    <w:rsid w:val="004D4397"/>
    <w:rsid w:val="004D6D42"/>
    <w:rsid w:val="004F224F"/>
    <w:rsid w:val="004F4563"/>
    <w:rsid w:val="00505D90"/>
    <w:rsid w:val="00510031"/>
    <w:rsid w:val="005119F3"/>
    <w:rsid w:val="00525EDA"/>
    <w:rsid w:val="005274FC"/>
    <w:rsid w:val="00530300"/>
    <w:rsid w:val="00530494"/>
    <w:rsid w:val="00532D55"/>
    <w:rsid w:val="005340B5"/>
    <w:rsid w:val="005367DB"/>
    <w:rsid w:val="00547308"/>
    <w:rsid w:val="00556994"/>
    <w:rsid w:val="00557586"/>
    <w:rsid w:val="00560458"/>
    <w:rsid w:val="00566E1F"/>
    <w:rsid w:val="005A31E0"/>
    <w:rsid w:val="005B79AF"/>
    <w:rsid w:val="005B7A81"/>
    <w:rsid w:val="005C2DD9"/>
    <w:rsid w:val="005C3C44"/>
    <w:rsid w:val="005C42D5"/>
    <w:rsid w:val="005C51A5"/>
    <w:rsid w:val="005F284A"/>
    <w:rsid w:val="005F4DE2"/>
    <w:rsid w:val="005F6038"/>
    <w:rsid w:val="00603CA0"/>
    <w:rsid w:val="00605111"/>
    <w:rsid w:val="00614642"/>
    <w:rsid w:val="00630726"/>
    <w:rsid w:val="00644CB9"/>
    <w:rsid w:val="00656F09"/>
    <w:rsid w:val="00665D57"/>
    <w:rsid w:val="0067003B"/>
    <w:rsid w:val="00670470"/>
    <w:rsid w:val="00671637"/>
    <w:rsid w:val="00673F17"/>
    <w:rsid w:val="00682779"/>
    <w:rsid w:val="006930DE"/>
    <w:rsid w:val="006A1A20"/>
    <w:rsid w:val="006A4DC8"/>
    <w:rsid w:val="006B0182"/>
    <w:rsid w:val="006C366B"/>
    <w:rsid w:val="006C6ED7"/>
    <w:rsid w:val="006D5194"/>
    <w:rsid w:val="006D549B"/>
    <w:rsid w:val="006E0574"/>
    <w:rsid w:val="006E19E2"/>
    <w:rsid w:val="006F7267"/>
    <w:rsid w:val="00700E7A"/>
    <w:rsid w:val="00724B96"/>
    <w:rsid w:val="00737F5F"/>
    <w:rsid w:val="0076322A"/>
    <w:rsid w:val="00790FB2"/>
    <w:rsid w:val="00791505"/>
    <w:rsid w:val="007A15FE"/>
    <w:rsid w:val="007A44DE"/>
    <w:rsid w:val="007A4827"/>
    <w:rsid w:val="007A604B"/>
    <w:rsid w:val="007A63B5"/>
    <w:rsid w:val="007B1EC8"/>
    <w:rsid w:val="007B65CC"/>
    <w:rsid w:val="007D287F"/>
    <w:rsid w:val="007D51E6"/>
    <w:rsid w:val="007E4FA7"/>
    <w:rsid w:val="00816D65"/>
    <w:rsid w:val="00817525"/>
    <w:rsid w:val="00825E3A"/>
    <w:rsid w:val="00827E6D"/>
    <w:rsid w:val="00832F19"/>
    <w:rsid w:val="00834BF7"/>
    <w:rsid w:val="008405D2"/>
    <w:rsid w:val="00843DEF"/>
    <w:rsid w:val="00855516"/>
    <w:rsid w:val="008676E9"/>
    <w:rsid w:val="00882244"/>
    <w:rsid w:val="00883340"/>
    <w:rsid w:val="00891D43"/>
    <w:rsid w:val="0089452B"/>
    <w:rsid w:val="008A1AB3"/>
    <w:rsid w:val="008B026F"/>
    <w:rsid w:val="008B08AC"/>
    <w:rsid w:val="008B0C16"/>
    <w:rsid w:val="008B4FA0"/>
    <w:rsid w:val="008C3F43"/>
    <w:rsid w:val="008E3901"/>
    <w:rsid w:val="008F4889"/>
    <w:rsid w:val="0090717A"/>
    <w:rsid w:val="00924F73"/>
    <w:rsid w:val="00931393"/>
    <w:rsid w:val="00931FEC"/>
    <w:rsid w:val="009404AB"/>
    <w:rsid w:val="00942B18"/>
    <w:rsid w:val="0094311F"/>
    <w:rsid w:val="00950E1E"/>
    <w:rsid w:val="00953955"/>
    <w:rsid w:val="00966D03"/>
    <w:rsid w:val="0097706C"/>
    <w:rsid w:val="00982B29"/>
    <w:rsid w:val="00982FAE"/>
    <w:rsid w:val="00986BD7"/>
    <w:rsid w:val="009930E0"/>
    <w:rsid w:val="009A0B0B"/>
    <w:rsid w:val="009D6A05"/>
    <w:rsid w:val="009F3A2C"/>
    <w:rsid w:val="00A0622D"/>
    <w:rsid w:val="00A22A29"/>
    <w:rsid w:val="00A31B3C"/>
    <w:rsid w:val="00A375B8"/>
    <w:rsid w:val="00A60C30"/>
    <w:rsid w:val="00A618C3"/>
    <w:rsid w:val="00A6413B"/>
    <w:rsid w:val="00A91089"/>
    <w:rsid w:val="00AA2E6E"/>
    <w:rsid w:val="00AA72C8"/>
    <w:rsid w:val="00AB3A51"/>
    <w:rsid w:val="00AB7145"/>
    <w:rsid w:val="00AD4737"/>
    <w:rsid w:val="00AD7C98"/>
    <w:rsid w:val="00B10AB9"/>
    <w:rsid w:val="00B43994"/>
    <w:rsid w:val="00B532C3"/>
    <w:rsid w:val="00B67495"/>
    <w:rsid w:val="00B768CD"/>
    <w:rsid w:val="00B85870"/>
    <w:rsid w:val="00B96A97"/>
    <w:rsid w:val="00BB5DD9"/>
    <w:rsid w:val="00BC2B5C"/>
    <w:rsid w:val="00BD3E45"/>
    <w:rsid w:val="00BE01E6"/>
    <w:rsid w:val="00BE0E16"/>
    <w:rsid w:val="00BE54E8"/>
    <w:rsid w:val="00BF017A"/>
    <w:rsid w:val="00BF18E2"/>
    <w:rsid w:val="00C047C3"/>
    <w:rsid w:val="00C07F47"/>
    <w:rsid w:val="00C1320E"/>
    <w:rsid w:val="00C31821"/>
    <w:rsid w:val="00C33E7E"/>
    <w:rsid w:val="00C3521D"/>
    <w:rsid w:val="00C37EB6"/>
    <w:rsid w:val="00C4218D"/>
    <w:rsid w:val="00C4340E"/>
    <w:rsid w:val="00C45B31"/>
    <w:rsid w:val="00C60F91"/>
    <w:rsid w:val="00C61F7F"/>
    <w:rsid w:val="00C70D7C"/>
    <w:rsid w:val="00C71C89"/>
    <w:rsid w:val="00C761A2"/>
    <w:rsid w:val="00C77259"/>
    <w:rsid w:val="00C8266B"/>
    <w:rsid w:val="00C97584"/>
    <w:rsid w:val="00CB2310"/>
    <w:rsid w:val="00CB4069"/>
    <w:rsid w:val="00CC2598"/>
    <w:rsid w:val="00CC6D0F"/>
    <w:rsid w:val="00CD2D42"/>
    <w:rsid w:val="00CE1AB0"/>
    <w:rsid w:val="00CE6A05"/>
    <w:rsid w:val="00CF6159"/>
    <w:rsid w:val="00D1383E"/>
    <w:rsid w:val="00D32620"/>
    <w:rsid w:val="00D52064"/>
    <w:rsid w:val="00D542B4"/>
    <w:rsid w:val="00D569FC"/>
    <w:rsid w:val="00D71797"/>
    <w:rsid w:val="00D7497F"/>
    <w:rsid w:val="00DA6B77"/>
    <w:rsid w:val="00DB154C"/>
    <w:rsid w:val="00DC49EA"/>
    <w:rsid w:val="00DC551C"/>
    <w:rsid w:val="00DE47E2"/>
    <w:rsid w:val="00DE4F2A"/>
    <w:rsid w:val="00DF25AC"/>
    <w:rsid w:val="00DF7BFE"/>
    <w:rsid w:val="00E0584F"/>
    <w:rsid w:val="00E153CC"/>
    <w:rsid w:val="00E17D9F"/>
    <w:rsid w:val="00E33249"/>
    <w:rsid w:val="00E70CF4"/>
    <w:rsid w:val="00E7487D"/>
    <w:rsid w:val="00E824EC"/>
    <w:rsid w:val="00EA2265"/>
    <w:rsid w:val="00EA5042"/>
    <w:rsid w:val="00EC0C87"/>
    <w:rsid w:val="00ED21FE"/>
    <w:rsid w:val="00ED3FDA"/>
    <w:rsid w:val="00EE49B5"/>
    <w:rsid w:val="00EE6B0D"/>
    <w:rsid w:val="00EF7DD5"/>
    <w:rsid w:val="00F17357"/>
    <w:rsid w:val="00F20B65"/>
    <w:rsid w:val="00F27E1D"/>
    <w:rsid w:val="00F33649"/>
    <w:rsid w:val="00F35228"/>
    <w:rsid w:val="00F40E5B"/>
    <w:rsid w:val="00F4714E"/>
    <w:rsid w:val="00F47B81"/>
    <w:rsid w:val="00F906EA"/>
    <w:rsid w:val="00FC13F1"/>
    <w:rsid w:val="00FC7672"/>
    <w:rsid w:val="00FD4272"/>
    <w:rsid w:val="00FD6F5D"/>
    <w:rsid w:val="00FE01C6"/>
    <w:rsid w:val="00FE094D"/>
    <w:rsid w:val="00FE2A27"/>
    <w:rsid w:val="00FE4C1C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1093</Words>
  <Characters>6965</Characters>
  <Application>Microsoft Office Word</Application>
  <DocSecurity>0</DocSecurity>
  <Lines>464</Lines>
  <Paragraphs>249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9</cp:revision>
  <dcterms:created xsi:type="dcterms:W3CDTF">2026-03-02T13:14:00Z</dcterms:created>
  <dcterms:modified xsi:type="dcterms:W3CDTF">2026-03-06T11:01:00Z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